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DFA42C">
      <w:pPr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1</w:t>
      </w:r>
      <w:r>
        <w:rPr>
          <w:rFonts w:hint="default" w:ascii="Times New Roman" w:hAnsi="Times New Roman"/>
          <w:sz w:val="24"/>
          <w:szCs w:val="24"/>
        </w:rPr>
        <w:t>к Положению о порядке формирования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sz w:val="24"/>
          <w:szCs w:val="24"/>
        </w:rPr>
        <w:t>и финансового обеспечения выполнения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sz w:val="24"/>
          <w:szCs w:val="24"/>
        </w:rPr>
        <w:t>муниципального задания на оказание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sz w:val="24"/>
          <w:szCs w:val="24"/>
        </w:rPr>
        <w:t>муниципальных услуг (выполнение работ)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sz w:val="24"/>
          <w:szCs w:val="24"/>
        </w:rPr>
        <w:t>муниципальными бюджетными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sz w:val="24"/>
          <w:szCs w:val="24"/>
        </w:rPr>
        <w:t>и автономными учреждениями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 Рузского муниципального округа Московской области</w:t>
      </w:r>
      <w:r>
        <w:rPr>
          <w:rFonts w:ascii="Times New Roman" w:hAnsi="Times New Roman" w:cs="Times New Roman"/>
          <w:sz w:val="24"/>
          <w:szCs w:val="24"/>
        </w:rPr>
        <w:t>, утвержденному постановлением Администрации Рузского муниципального округа Московской области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«___» _______________ 202 __ г.</w:t>
      </w:r>
    </w:p>
    <w:p w14:paraId="3B71B888">
      <w:pPr>
        <w:rPr>
          <w:rFonts w:ascii="Times New Roman" w:hAnsi="Times New Roman" w:cs="Times New Roman"/>
          <w:sz w:val="24"/>
          <w:szCs w:val="24"/>
        </w:rPr>
      </w:pPr>
    </w:p>
    <w:p w14:paraId="332E9405">
      <w:pPr>
        <w:pStyle w:val="5"/>
        <w:jc w:val="righ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                             УТВЕРЖДАЮ</w:t>
      </w:r>
    </w:p>
    <w:p w14:paraId="7535FA67">
      <w:pPr>
        <w:pStyle w:val="5"/>
        <w:jc w:val="righ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                             Руководитель</w:t>
      </w:r>
    </w:p>
    <w:p w14:paraId="452B7905">
      <w:pPr>
        <w:pStyle w:val="5"/>
        <w:jc w:val="righ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                             (уполномоченное лицо)</w:t>
      </w:r>
    </w:p>
    <w:p w14:paraId="7CA64323">
      <w:pPr>
        <w:pStyle w:val="5"/>
        <w:jc w:val="righ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                             ___________________________________________</w:t>
      </w:r>
    </w:p>
    <w:p w14:paraId="56D4BC52">
      <w:pPr>
        <w:pStyle w:val="5"/>
        <w:jc w:val="righ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                                (наименование органа, осуществляющего</w:t>
      </w:r>
    </w:p>
    <w:p w14:paraId="43D8A922">
      <w:pPr>
        <w:pStyle w:val="5"/>
        <w:jc w:val="righ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                                    функции и полномочия учредителя,</w:t>
      </w:r>
    </w:p>
    <w:p w14:paraId="68161761">
      <w:pPr>
        <w:pStyle w:val="5"/>
        <w:jc w:val="righ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                                  в отношении муниципальных бюджетных</w:t>
      </w:r>
    </w:p>
    <w:p w14:paraId="52BCC140">
      <w:pPr>
        <w:pStyle w:val="5"/>
        <w:jc w:val="righ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                                      или автономных учреждений)</w:t>
      </w:r>
    </w:p>
    <w:p w14:paraId="33650024">
      <w:pPr>
        <w:pStyle w:val="5"/>
        <w:jc w:val="righ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                             ___________ _________ _____________________</w:t>
      </w:r>
    </w:p>
    <w:p w14:paraId="046EBCEA">
      <w:pPr>
        <w:pStyle w:val="5"/>
        <w:jc w:val="righ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                             (должность) (подпись) (расшифровка подписи)</w:t>
      </w:r>
    </w:p>
    <w:p w14:paraId="684521C3">
      <w:pPr>
        <w:pStyle w:val="5"/>
        <w:jc w:val="righ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                             "___" _________ 20___ г.</w:t>
      </w:r>
    </w:p>
    <w:p w14:paraId="35A2206C">
      <w:pPr>
        <w:pStyle w:val="5"/>
        <w:jc w:val="both"/>
      </w:pPr>
    </w:p>
    <w:p w14:paraId="37BC51B3">
      <w:pPr>
        <w:pStyle w:val="5"/>
        <w:jc w:val="both"/>
        <w:rPr>
          <w:rFonts w:hint="default" w:ascii="Times New Roman" w:hAnsi="Times New Roman" w:cs="Times New Roman"/>
        </w:rPr>
      </w:pPr>
      <w:bookmarkStart w:id="0" w:name="P240"/>
      <w:bookmarkEnd w:id="0"/>
      <w:r>
        <w:rPr>
          <w:rFonts w:hint="default" w:ascii="Times New Roman" w:hAnsi="Times New Roman" w:cs="Times New Roman"/>
        </w:rPr>
        <w:t xml:space="preserve">                       ПЕРЕЧЕНЬ ПОКАЗАТЕЛЕЙ КАЧЕСТВА</w:t>
      </w:r>
    </w:p>
    <w:p w14:paraId="7A35ADFD">
      <w:pPr>
        <w:pStyle w:val="5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                     МУНИЦИПАЛЬНЫХ УСЛУГ (РАБОТ)</w:t>
      </w:r>
    </w:p>
    <w:p w14:paraId="31804C1B">
      <w:pPr>
        <w:pStyle w:val="6"/>
        <w:jc w:val="both"/>
      </w:pPr>
    </w:p>
    <w:tbl>
      <w:tblPr>
        <w:tblStyle w:val="3"/>
        <w:tblW w:w="130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288"/>
        <w:gridCol w:w="1664"/>
        <w:gridCol w:w="1500"/>
        <w:gridCol w:w="1513"/>
        <w:gridCol w:w="1157"/>
        <w:gridCol w:w="2482"/>
        <w:gridCol w:w="3409"/>
      </w:tblGrid>
      <w:tr w14:paraId="2D7E4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288" w:type="dxa"/>
            <w:vMerge w:val="restart"/>
          </w:tcPr>
          <w:p w14:paraId="2ACB90D2">
            <w:pPr>
              <w:pStyle w:val="6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1664" w:type="dxa"/>
            <w:vMerge w:val="restart"/>
          </w:tcPr>
          <w:p w14:paraId="06DFFB29">
            <w:pPr>
              <w:pStyle w:val="6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Наименование муниципальной услуги (работы)</w:t>
            </w:r>
          </w:p>
        </w:tc>
        <w:tc>
          <w:tcPr>
            <w:tcW w:w="4170" w:type="dxa"/>
            <w:gridSpan w:val="3"/>
          </w:tcPr>
          <w:p w14:paraId="22B84DA4">
            <w:pPr>
              <w:pStyle w:val="6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Показатель качества муниципальной услуги (работы)</w:t>
            </w:r>
          </w:p>
        </w:tc>
        <w:tc>
          <w:tcPr>
            <w:tcW w:w="2482" w:type="dxa"/>
            <w:vMerge w:val="restart"/>
          </w:tcPr>
          <w:p w14:paraId="60217A4F">
            <w:pPr>
              <w:pStyle w:val="6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Формула расчета значений показателей качества муниципальной усл</w:t>
            </w:r>
            <w:bookmarkStart w:id="1" w:name="_GoBack"/>
            <w:bookmarkEnd w:id="1"/>
            <w:r>
              <w:rPr>
                <w:rFonts w:hint="default" w:ascii="Times New Roman" w:hAnsi="Times New Roman" w:cs="Times New Roman"/>
              </w:rPr>
              <w:t>уги (работы)</w:t>
            </w:r>
          </w:p>
        </w:tc>
        <w:tc>
          <w:tcPr>
            <w:tcW w:w="3409" w:type="dxa"/>
            <w:vMerge w:val="restart"/>
          </w:tcPr>
          <w:p w14:paraId="3EA80E8A">
            <w:pPr>
              <w:pStyle w:val="6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Источник информации о значениях показателей качества муниципальной услуги (работы)</w:t>
            </w:r>
          </w:p>
        </w:tc>
      </w:tr>
      <w:tr w14:paraId="11448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288" w:type="dxa"/>
            <w:vMerge w:val="continue"/>
          </w:tcPr>
          <w:p w14:paraId="7BB734D5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64" w:type="dxa"/>
            <w:vMerge w:val="continue"/>
          </w:tcPr>
          <w:p w14:paraId="2F2D1C44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vMerge w:val="restart"/>
          </w:tcPr>
          <w:p w14:paraId="754908CD">
            <w:pPr>
              <w:pStyle w:val="6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670" w:type="dxa"/>
            <w:gridSpan w:val="2"/>
          </w:tcPr>
          <w:p w14:paraId="2053886A">
            <w:pPr>
              <w:pStyle w:val="6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Единица измерения по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"https://login.consultant.ru/link/?req=doc&amp;base=LAW&amp;n=495935"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</w:rPr>
              <w:t>ОКЕИ</w:t>
            </w:r>
            <w:r>
              <w:rPr>
                <w:rFonts w:hint="default" w:ascii="Times New Roman" w:hAnsi="Times New Roman" w:cs="Times New Roman"/>
                <w:color w:val="0000FF"/>
              </w:rPr>
              <w:fldChar w:fldCharType="end"/>
            </w:r>
          </w:p>
        </w:tc>
        <w:tc>
          <w:tcPr>
            <w:tcW w:w="2482" w:type="dxa"/>
            <w:vMerge w:val="continue"/>
          </w:tcPr>
          <w:p w14:paraId="58981C4B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409" w:type="dxa"/>
            <w:vMerge w:val="continue"/>
          </w:tcPr>
          <w:p w14:paraId="027CAB44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</w:tr>
      <w:tr w14:paraId="1CB47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288" w:type="dxa"/>
            <w:vMerge w:val="continue"/>
          </w:tcPr>
          <w:p w14:paraId="27A5D335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64" w:type="dxa"/>
            <w:vMerge w:val="continue"/>
          </w:tcPr>
          <w:p w14:paraId="77EDD43E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vMerge w:val="continue"/>
          </w:tcPr>
          <w:p w14:paraId="0ADD72B6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13" w:type="dxa"/>
          </w:tcPr>
          <w:p w14:paraId="1D11B258">
            <w:pPr>
              <w:pStyle w:val="6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Наименование</w:t>
            </w:r>
          </w:p>
        </w:tc>
        <w:tc>
          <w:tcPr>
            <w:tcW w:w="1157" w:type="dxa"/>
          </w:tcPr>
          <w:p w14:paraId="1FD16BD0">
            <w:pPr>
              <w:pStyle w:val="6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Код</w:t>
            </w:r>
          </w:p>
        </w:tc>
        <w:tc>
          <w:tcPr>
            <w:tcW w:w="2482" w:type="dxa"/>
            <w:vMerge w:val="continue"/>
          </w:tcPr>
          <w:p w14:paraId="02BD0132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409" w:type="dxa"/>
            <w:vMerge w:val="continue"/>
          </w:tcPr>
          <w:p w14:paraId="09FD4BDA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</w:tr>
      <w:tr w14:paraId="59550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288" w:type="dxa"/>
          </w:tcPr>
          <w:p w14:paraId="634C697F">
            <w:pPr>
              <w:pStyle w:val="6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</w:t>
            </w:r>
          </w:p>
        </w:tc>
        <w:tc>
          <w:tcPr>
            <w:tcW w:w="1664" w:type="dxa"/>
          </w:tcPr>
          <w:p w14:paraId="2D2C7583">
            <w:pPr>
              <w:pStyle w:val="6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</w:t>
            </w:r>
          </w:p>
        </w:tc>
        <w:tc>
          <w:tcPr>
            <w:tcW w:w="1500" w:type="dxa"/>
          </w:tcPr>
          <w:p w14:paraId="7387B01F">
            <w:pPr>
              <w:pStyle w:val="6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3</w:t>
            </w:r>
          </w:p>
        </w:tc>
        <w:tc>
          <w:tcPr>
            <w:tcW w:w="1513" w:type="dxa"/>
          </w:tcPr>
          <w:p w14:paraId="61B3C747">
            <w:pPr>
              <w:pStyle w:val="6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4</w:t>
            </w:r>
          </w:p>
        </w:tc>
        <w:tc>
          <w:tcPr>
            <w:tcW w:w="1157" w:type="dxa"/>
          </w:tcPr>
          <w:p w14:paraId="406F6EE6">
            <w:pPr>
              <w:pStyle w:val="6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</w:t>
            </w:r>
          </w:p>
        </w:tc>
        <w:tc>
          <w:tcPr>
            <w:tcW w:w="2482" w:type="dxa"/>
          </w:tcPr>
          <w:p w14:paraId="5C5FDB1E">
            <w:pPr>
              <w:pStyle w:val="6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6</w:t>
            </w:r>
          </w:p>
        </w:tc>
        <w:tc>
          <w:tcPr>
            <w:tcW w:w="3409" w:type="dxa"/>
          </w:tcPr>
          <w:p w14:paraId="59CF6E7B">
            <w:pPr>
              <w:pStyle w:val="6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7</w:t>
            </w:r>
          </w:p>
        </w:tc>
      </w:tr>
      <w:tr w14:paraId="7D797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3013" w:type="dxa"/>
            <w:gridSpan w:val="7"/>
          </w:tcPr>
          <w:p w14:paraId="68909518">
            <w:pPr>
              <w:pStyle w:val="6"/>
              <w:outlineLvl w:val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I. Муниципальные услуги</w:t>
            </w:r>
          </w:p>
        </w:tc>
      </w:tr>
      <w:tr w14:paraId="0FA48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288" w:type="dxa"/>
          </w:tcPr>
          <w:p w14:paraId="72DEC1F5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64" w:type="dxa"/>
          </w:tcPr>
          <w:p w14:paraId="18FFC10C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</w:tcPr>
          <w:p w14:paraId="558C7CBD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13" w:type="dxa"/>
          </w:tcPr>
          <w:p w14:paraId="58793588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57" w:type="dxa"/>
          </w:tcPr>
          <w:p w14:paraId="5835C57F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482" w:type="dxa"/>
          </w:tcPr>
          <w:p w14:paraId="2D1626AE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409" w:type="dxa"/>
          </w:tcPr>
          <w:p w14:paraId="743AB457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</w:tr>
      <w:tr w14:paraId="09CF6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3013" w:type="dxa"/>
            <w:gridSpan w:val="7"/>
          </w:tcPr>
          <w:p w14:paraId="13DA4DD6">
            <w:pPr>
              <w:pStyle w:val="6"/>
              <w:outlineLvl w:val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II. Муниципальные работы</w:t>
            </w:r>
          </w:p>
        </w:tc>
      </w:tr>
      <w:tr w14:paraId="3E918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288" w:type="dxa"/>
          </w:tcPr>
          <w:p w14:paraId="6AA12533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64" w:type="dxa"/>
          </w:tcPr>
          <w:p w14:paraId="2E9FDDF7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170" w:type="dxa"/>
            <w:gridSpan w:val="3"/>
          </w:tcPr>
          <w:p w14:paraId="268BAC6B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482" w:type="dxa"/>
          </w:tcPr>
          <w:p w14:paraId="35968FF9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409" w:type="dxa"/>
          </w:tcPr>
          <w:p w14:paraId="458677D4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</w:tr>
    </w:tbl>
    <w:p w14:paraId="4BA3CF94">
      <w:pPr>
        <w:pStyle w:val="6"/>
        <w:jc w:val="both"/>
        <w:rPr>
          <w:rFonts w:hint="default" w:ascii="Times New Roman" w:hAnsi="Times New Roman" w:cs="Times New Roman"/>
        </w:rPr>
      </w:pPr>
    </w:p>
    <w:p w14:paraId="146EFD39">
      <w:pPr>
        <w:pStyle w:val="6"/>
        <w:jc w:val="both"/>
      </w:pPr>
    </w:p>
    <w:p w14:paraId="19C1E423">
      <w:pPr>
        <w:rPr>
          <w:rFonts w:ascii="Times New Roman" w:hAnsi="Times New Roman" w:cs="Times New Roman"/>
          <w:b/>
          <w:sz w:val="24"/>
          <w:szCs w:val="24"/>
        </w:rPr>
      </w:pPr>
    </w:p>
    <w:sectPr>
      <w:pgSz w:w="16838" w:h="11906" w:orient="landscape"/>
      <w:pgMar w:top="1134" w:right="851" w:bottom="851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Franklin Gothic Demi">
    <w:panose1 w:val="020B0703020102020204"/>
    <w:charset w:val="00"/>
    <w:family w:val="auto"/>
    <w:pitch w:val="default"/>
    <w:sig w:usb0="00000287" w:usb1="00000000" w:usb2="00000000" w:usb3="00000000" w:csb0="2000009F" w:csb1="DFD7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MS UI 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36F"/>
    <w:rsid w:val="00367BB3"/>
    <w:rsid w:val="0083446F"/>
    <w:rsid w:val="0084276A"/>
    <w:rsid w:val="00BD73F5"/>
    <w:rsid w:val="00CB6251"/>
    <w:rsid w:val="00F0036F"/>
    <w:rsid w:val="5EDB2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ConsPlusNonformat"/>
    <w:qFormat/>
    <w:uiPriority w:val="0"/>
    <w:pPr>
      <w:widowControl w:val="0"/>
      <w:autoSpaceDE w:val="0"/>
      <w:autoSpaceDN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6">
    <w:name w:val="ConsPlusNormal"/>
    <w:uiPriority w:val="0"/>
    <w:pPr>
      <w:widowControl w:val="0"/>
      <w:autoSpaceDE w:val="0"/>
      <w:autoSpaceDN w:val="0"/>
      <w:spacing w:after="0" w:line="240" w:lineRule="auto"/>
    </w:pPr>
    <w:rPr>
      <w:rFonts w:ascii="Calibri" w:hAnsi="Calibri" w:eastAsia="Times New Roman" w:cs="Calibri"/>
      <w:sz w:val="22"/>
      <w:szCs w:val="20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139</Words>
  <Characters>798</Characters>
  <Lines>6</Lines>
  <Paragraphs>1</Paragraphs>
  <TotalTime>7</TotalTime>
  <ScaleCrop>false</ScaleCrop>
  <LinksUpToDate>false</LinksUpToDate>
  <CharactersWithSpaces>936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2021-05-04T10:25:00Z</dcterms:created>
  <dc:creator>seva.1303@mail.ru</dc:creator>
  <cp:lastModifiedBy>PC11</cp:lastModifiedBy>
  <dcterms:modified xsi:type="dcterms:W3CDTF">2025-10-03T09:55:03Z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0471FBD827B847DF9EE4200C4906F4C7_12</vt:lpwstr>
  </property>
</Properties>
</file>